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95" w:rsidRPr="00044557" w:rsidRDefault="00233D95" w:rsidP="00233D95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Диагностика неконструктивного поведения детей </w:t>
      </w:r>
      <w:proofErr w:type="spellStart"/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Вайнер</w:t>
      </w:r>
      <w:proofErr w:type="spellEnd"/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М.Э.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AC6">
        <w:rPr>
          <w:rFonts w:ascii="Times New Roman" w:hAnsi="Times New Roman" w:cs="Times New Roman"/>
          <w:sz w:val="24"/>
          <w:szCs w:val="24"/>
          <w:lang w:eastAsia="ru-RU"/>
        </w:rPr>
        <w:t>Чтобы грамотно ответить на вопрос - присущ ребёнку тот или иной тип неконструктивного поведения, и если да, то в какой мере, воспитатели, родители могут воспользоваться диагностической таблицей, отражающей возможные варианты поведения детей.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Заполнение:</w:t>
      </w:r>
      <w:r w:rsidRPr="002B6AC6">
        <w:rPr>
          <w:rFonts w:ascii="Times New Roman" w:hAnsi="Times New Roman" w:cs="Times New Roman"/>
          <w:sz w:val="24"/>
          <w:szCs w:val="24"/>
          <w:lang w:eastAsia="ru-RU"/>
        </w:rPr>
        <w:t> педагог заполняет Таблицу 1 (только столбцы 2 и 3). Вначале пишутся фамилии детей группы, а в соседнем столбике только номера характеристик, встречающихся у каждого ребенка по Таблице 2.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Анализ:</w:t>
      </w:r>
      <w:r w:rsidRPr="002B6AC6">
        <w:rPr>
          <w:rFonts w:ascii="Times New Roman" w:hAnsi="Times New Roman" w:cs="Times New Roman"/>
          <w:sz w:val="24"/>
          <w:szCs w:val="24"/>
          <w:lang w:eastAsia="ru-RU"/>
        </w:rPr>
        <w:t> педагог-психолог обрабатывает полученные данные по Таблице 3. Если в одной из колонок, напротив фамилии ребенка больше 4-х характеристик, это может говорить о возможном наличии данного типа неконструктивного поведения у ребенка.</w:t>
      </w:r>
    </w:p>
    <w:p w:rsidR="00233D95" w:rsidRPr="00044557" w:rsidRDefault="00233D95" w:rsidP="00233D95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Таблица 1. Диагностика неконструктивного поведения детей.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7"/>
        <w:gridCol w:w="1907"/>
        <w:gridCol w:w="2451"/>
        <w:gridCol w:w="444"/>
        <w:gridCol w:w="460"/>
        <w:gridCol w:w="460"/>
        <w:gridCol w:w="448"/>
        <w:gridCol w:w="460"/>
        <w:gridCol w:w="460"/>
        <w:gridCol w:w="1837"/>
      </w:tblGrid>
      <w:tr w:rsidR="002B6AC6" w:rsidRPr="00044557" w:rsidTr="002B6AC6">
        <w:trPr>
          <w:gridAfter w:val="9"/>
          <w:wAfter w:w="8927" w:type="dxa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AC6" w:rsidRPr="00044557" w:rsidTr="002B6AC6">
        <w:trPr>
          <w:trHeight w:val="574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Фамилия Имя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характеристики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Вывод</w:t>
            </w:r>
          </w:p>
        </w:tc>
      </w:tr>
      <w:tr w:rsidR="002B6AC6" w:rsidRPr="00044557" w:rsidTr="002B6AC6">
        <w:trPr>
          <w:trHeight w:val="551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AC6" w:rsidRPr="00044557" w:rsidTr="002B6AC6">
        <w:trPr>
          <w:trHeight w:val="551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AC6" w:rsidRPr="00044557" w:rsidTr="002B6AC6">
        <w:trPr>
          <w:trHeight w:val="551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AC6" w:rsidRPr="00044557" w:rsidTr="002B6AC6">
        <w:trPr>
          <w:trHeight w:val="563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AC6" w:rsidRPr="00044557" w:rsidTr="002B6AC6">
        <w:trPr>
          <w:trHeight w:val="11"/>
        </w:trPr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hideMark/>
          </w:tcPr>
          <w:p w:rsidR="002B6AC6" w:rsidRPr="00044557" w:rsidRDefault="002B6AC6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D95" w:rsidRPr="00044557" w:rsidRDefault="00233D95" w:rsidP="00233D95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Таблица 2. Признаки неконструктивных форм поведения.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1"/>
        <w:gridCol w:w="6987"/>
        <w:gridCol w:w="674"/>
      </w:tblGrid>
      <w:tr w:rsidR="00233D95" w:rsidRPr="00044557" w:rsidTr="002B6AC6">
        <w:trPr>
          <w:gridAfter w:val="2"/>
          <w:wAfter w:w="7661" w:type="dxa"/>
        </w:trPr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характеристики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Встречаются ли у ребенка данные признаки? Если да, то поставьте № этого признака в колонке напротив фамилии ребенка.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Испуганно озирается, оглядывается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Продолжает заниматься своим делом даже после замечания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Нетерпелив, выкрикивает, перебивает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Претендует на главные роли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Неопрятный внешний вид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Дерется со сверстниками, кусается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Беспрекословно следует инструкциям, выполняет просьбы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Спорит, с трудом договаривается, соглашается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доводит </w:t>
            </w: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начатое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конца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Требует себе постоянного внимания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в состоянии поддерживать порядок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Обзывает сверстников, грубит взрослым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Говорит тихо и мало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Ссорится, конфликтует со сверстниками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Склонен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быстрой и частой смене настроений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Кривляется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строит из себя "шута"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Опаздывает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Задирает сверстников, провоцирует у них агрессивное поведение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проявляет инициативы, </w:t>
            </w: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пассивен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не задает вопросов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Обидчив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склонен к беспричинным слезам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Говорит быстро и много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Любит приказывать другим детям, повелевать ими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держит обещания, забывает о </w:t>
            </w: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порученном</w:t>
            </w:r>
            <w:proofErr w:type="gramEnd"/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Плюется в состоянии раздражения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уверен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себе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трудом признает свои ошибки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Двигательно </w:t>
            </w: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беспокоен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вертится, совершает бесполезные движения руками и ногами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Болезненно переживает поражения, неуспехи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Нарушает правила поведения и правила игры "по забывчивости"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Стремится делать многое назло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Сторонится коллективных игр и заданий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Обвиняет в своих неудачах других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Неусидчив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Склонен</w:t>
            </w:r>
            <w:proofErr w:type="gramEnd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хвастовству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правильно истолковывает правила: соблюдая одно, нарушает другое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Ломает, бросает, портит учебные принадлежности и игровые атрибуты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Избегает главных ролей в играх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Добивается своего капризами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Постоянно отвлекается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40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идет на уступки и компромиссы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Регулярно и целенаправленно нарушает правила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Замахивается на сверстников</w:t>
            </w: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hideMark/>
          </w:tcPr>
          <w:p w:rsidR="00233D95" w:rsidRPr="00044557" w:rsidRDefault="00233D95" w:rsidP="002B6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D95" w:rsidRPr="00044557" w:rsidRDefault="00233D95" w:rsidP="00233D95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04455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Таблица 3. Анализ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2444"/>
        <w:gridCol w:w="222"/>
      </w:tblGrid>
      <w:tr w:rsidR="00233D95" w:rsidRPr="00044557" w:rsidTr="002B6AC6">
        <w:trPr>
          <w:gridAfter w:val="2"/>
        </w:trPr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поведения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Номера характеристик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Конформное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1,7,13,19,25,31,37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Протестное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2,8,14,20,26,32,38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Импульсивное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3,9,15,21,27,33,39,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Демонстративное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4,10,16,22,28,34,40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Недисциплинированное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5,11,17,23,29,35,41,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Агрессивное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6,12,18,24,30,36,42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2B6AC6"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Если по какому - либо типу неконструктивного поведения из семи характеристик отмечены 4 и больше (т.е. в сумме получается 12-21 балл), следует сделать вывод, что данный тип поведения ребёнку присущ, и вписать этот тип в левую колонку таблицы 4.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Целесообразно каждый присущий ребёнку тип неконструктивного поведения оценить с помощью следующих критериев.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Частота подобного поведения: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Несколько раз в день - 5 баллов.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Один раз в день - 4 балла.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Несколько раз в неделю - 3 балла.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Один раз в неделю - 2 балла.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Один раз в месяц и реже - 1 балл.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Соответствующий балл заносится в таблицу 3 в графу "частота".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Длительность - критерий времени - указывает на то, как давно поведение появилось, и как долго присутствует в репертуаре ребёнка: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Год и дольше - 5 баллов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Полгода - 4 балла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Два - три месяца - 3 балла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Три - четыре недели - 2 балла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Несколько дней - 1 балл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Соответствующий балл заносится в таблицу 3 в графу "длительность".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Степень тяжести свидетельствует о том, насколько негативно влияние неконструктивного поведения на общее развитие ребёнка и к каким нежелательным последствиям это приводит (каждый параметр оценивается 1балл);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Снижается продуктивность на занятиях;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Появляются негативные качества личности, черты характера;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Ухудшается физическое самочувствие, возникают проблемы со здоровьем;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- Не складываются взаимоотношения со сверстниками;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Обостряются взаимоотношения </w:t>
      </w:r>
      <w:proofErr w:type="gramStart"/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взрослыми.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Суммарный балл заносится в графу "степень".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Ситуационная специфичность.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B6AC6">
        <w:rPr>
          <w:rFonts w:ascii="Times New Roman" w:hAnsi="Times New Roman" w:cs="Times New Roman"/>
          <w:sz w:val="28"/>
          <w:szCs w:val="28"/>
          <w:lang w:eastAsia="ru-RU"/>
        </w:rPr>
        <w:t>Поведение от ситуации не зависит - 5 баллов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Поведение возникает в нескольких схожих ситуациях - 3 балла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- Поведение возникает всегда в одной и той же ситуации - 1 балл.</w:t>
      </w:r>
    </w:p>
    <w:p w:rsidR="00233D95" w:rsidRPr="002B6AC6" w:rsidRDefault="00233D95" w:rsidP="002B6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Соответствующий балл заносится в графу "ситуационная специфичность".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1"/>
        <w:gridCol w:w="1746"/>
        <w:gridCol w:w="1579"/>
        <w:gridCol w:w="1026"/>
        <w:gridCol w:w="2267"/>
        <w:gridCol w:w="793"/>
      </w:tblGrid>
      <w:tr w:rsidR="00233D95" w:rsidRPr="00044557" w:rsidTr="002B6AC6">
        <w:trPr>
          <w:gridAfter w:val="5"/>
          <w:wAfter w:w="7411" w:type="dxa"/>
        </w:trPr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 И О ребенка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неконструктивного поведения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Критерии оценки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Частота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Длительность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Степень</w:t>
            </w: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Ситуационная специфичность</w:t>
            </w: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spacing w:after="2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445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D95" w:rsidRPr="00044557" w:rsidTr="0007775F"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hideMark/>
          </w:tcPr>
          <w:p w:rsidR="00233D95" w:rsidRPr="00044557" w:rsidRDefault="00233D95" w:rsidP="0037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Заполнив таблицу 4, педагог анализирует комбинацию всех вышеназванных критериев, подсчитывая суммарный балл, и делает следующие выводы.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15 - 20 баллов. Ребенку срочно необходима квалифицированная психолого-педагогическая помощь.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10 - 14 баллов. Ребенка целесообразно включить в коррекционную работу. Он уже находится в "группе риска" и велика вероятность, что неконструктивное поведение может закрепиться, если не будут приняты своевременные меры.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4 - 9 баллов. Скорее всего, оно явление временное - возрастное или ситуативное. Прежде чем вовлекать таких детей в коррекционную помощь, необходимо, в первую очередь, создать им психологически комфортные условия, продолжая при этом внимательно наблюдать за динамикой их поведения.</w:t>
      </w: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5F" w:rsidRDefault="0007775F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Когда </w:t>
      </w:r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демонстративный </w:t>
      </w:r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приходит на психологическое обследование, он обычно положительно относится к этой ситуации, так как есть возможность проявить себя перед новым человеком. Но контакт гарантирован, если консультант даст понять, что ребенок ему понравился, похвалит его. В этом случае через несколько минут общения ребенок может сообщить о себе массу различных сведений (какую одежду ему недавно купила мама, какие у него дома есть хорошие игрушки и т.д.). После каждого задания необходимо похвалить ребенка, иначе он может отказаться от </w:t>
      </w:r>
      <w:proofErr w:type="gram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последующих</w:t>
      </w:r>
      <w:proofErr w:type="gram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При анализе результатов обследования с использованием различных методик необходимо обращать внимание на следующие диагностические показатели. 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В рисуночных методиках </w:t>
      </w:r>
      <w:r w:rsidRPr="002B6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("Рисунок человека", "Рисунок семьи", "Пиктограмма"</w:t>
      </w:r>
      <w:r w:rsidRPr="002B6AC6">
        <w:rPr>
          <w:rFonts w:ascii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2B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демонстративность</w:t>
      </w:r>
      <w:proofErr w:type="spellEnd"/>
      <w:r w:rsidR="002B6AC6">
        <w:rPr>
          <w:rFonts w:ascii="Times New Roman" w:hAnsi="Times New Roman" w:cs="Times New Roman"/>
          <w:sz w:val="28"/>
          <w:szCs w:val="28"/>
          <w:lang w:eastAsia="ru-RU"/>
        </w:rPr>
        <w:t xml:space="preserve"> проявляется в </w:t>
      </w:r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украшательстве, наличии необязательных деталей (оборочки, цветочки на платье, перья на шляпе). Необязательные детали в рисунке человека не следует путать с </w:t>
      </w:r>
      <w:proofErr w:type="gram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>. Шея, уши - детали, обязательные для каждого человека, а бантики на туфлях - деталь украшательская.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выраженной</w:t>
      </w:r>
      <w:proofErr w:type="gram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повышенное внимание к украшательству (на фоне посредственного уровня изображения основных деталей) нередко сочетается с изображением "демонстративных персонажей" (клоунов, бандитов, фей). Если по рисунку человека трудно различить </w:t>
      </w:r>
      <w:proofErr w:type="spell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тендению</w:t>
      </w:r>
      <w:proofErr w:type="spell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 к украшательству и хорошую технику рисования (при которой прорисовка деталей одежды и прически входит в изобразительный канон), то рисунок дома, где изображение занавесок с </w:t>
      </w:r>
      <w:proofErr w:type="spell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рюшечками</w:t>
      </w:r>
      <w:proofErr w:type="spell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 ничем не может быть продиктовано, кроме тенденций демонстративного ребенка подвергать украшательству все, не только людей, оказывается более показательным.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>В методике </w:t>
      </w:r>
      <w:r w:rsidRPr="002B6A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"Три желания"</w:t>
      </w:r>
      <w:r w:rsidRPr="002B6AC6">
        <w:rPr>
          <w:rFonts w:ascii="Times New Roman" w:hAnsi="Times New Roman" w:cs="Times New Roman"/>
          <w:sz w:val="28"/>
          <w:szCs w:val="28"/>
          <w:lang w:eastAsia="ru-RU"/>
        </w:rPr>
        <w:t> проявляется присущая этим детям склонность к украшательству - они хотят получить необыкновенно красивые платья, бантики, игрушки и т.п.</w:t>
      </w:r>
    </w:p>
    <w:p w:rsidR="00233D95" w:rsidRPr="002B6AC6" w:rsidRDefault="00233D95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AC6">
        <w:rPr>
          <w:rFonts w:ascii="Times New Roman" w:hAnsi="Times New Roman" w:cs="Times New Roman"/>
          <w:sz w:val="28"/>
          <w:szCs w:val="28"/>
          <w:lang w:eastAsia="ru-RU"/>
        </w:rPr>
        <w:t xml:space="preserve">Таковы основные диагностические показатели </w:t>
      </w:r>
      <w:proofErr w:type="spellStart"/>
      <w:r w:rsidRPr="002B6AC6">
        <w:rPr>
          <w:rFonts w:ascii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2B6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640" w:rsidRPr="002B6AC6" w:rsidRDefault="000F1640" w:rsidP="002B6A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1640" w:rsidRPr="002B6AC6" w:rsidSect="0007775F">
      <w:footerReference w:type="default" r:id="rId7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99" w:rsidRDefault="00D93299" w:rsidP="0007775F">
      <w:pPr>
        <w:spacing w:after="0" w:line="240" w:lineRule="auto"/>
      </w:pPr>
      <w:r>
        <w:separator/>
      </w:r>
    </w:p>
  </w:endnote>
  <w:endnote w:type="continuationSeparator" w:id="0">
    <w:p w:rsidR="00D93299" w:rsidRDefault="00D93299" w:rsidP="0007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517421"/>
      <w:docPartObj>
        <w:docPartGallery w:val="Page Numbers (Bottom of Page)"/>
        <w:docPartUnique/>
      </w:docPartObj>
    </w:sdtPr>
    <w:sdtContent>
      <w:p w:rsidR="0007775F" w:rsidRDefault="000777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7775F" w:rsidRDefault="000777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99" w:rsidRDefault="00D93299" w:rsidP="0007775F">
      <w:pPr>
        <w:spacing w:after="0" w:line="240" w:lineRule="auto"/>
      </w:pPr>
      <w:r>
        <w:separator/>
      </w:r>
    </w:p>
  </w:footnote>
  <w:footnote w:type="continuationSeparator" w:id="0">
    <w:p w:rsidR="00D93299" w:rsidRDefault="00D93299" w:rsidP="0007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1"/>
    <w:rsid w:val="0007775F"/>
    <w:rsid w:val="000F1640"/>
    <w:rsid w:val="00233D95"/>
    <w:rsid w:val="002B6AC6"/>
    <w:rsid w:val="00D93299"/>
    <w:rsid w:val="00E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AC6"/>
    <w:pPr>
      <w:spacing w:after="0" w:line="240" w:lineRule="auto"/>
    </w:pPr>
  </w:style>
  <w:style w:type="table" w:styleId="a4">
    <w:name w:val="Table Grid"/>
    <w:basedOn w:val="a1"/>
    <w:uiPriority w:val="59"/>
    <w:rsid w:val="002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75F"/>
  </w:style>
  <w:style w:type="paragraph" w:styleId="a7">
    <w:name w:val="footer"/>
    <w:basedOn w:val="a"/>
    <w:link w:val="a8"/>
    <w:uiPriority w:val="99"/>
    <w:unhideWhenUsed/>
    <w:rsid w:val="0007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AC6"/>
    <w:pPr>
      <w:spacing w:after="0" w:line="240" w:lineRule="auto"/>
    </w:pPr>
  </w:style>
  <w:style w:type="table" w:styleId="a4">
    <w:name w:val="Table Grid"/>
    <w:basedOn w:val="a1"/>
    <w:uiPriority w:val="59"/>
    <w:rsid w:val="002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75F"/>
  </w:style>
  <w:style w:type="paragraph" w:styleId="a7">
    <w:name w:val="footer"/>
    <w:basedOn w:val="a"/>
    <w:link w:val="a8"/>
    <w:uiPriority w:val="99"/>
    <w:unhideWhenUsed/>
    <w:rsid w:val="0007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2020-02-26T04:21:00Z</cp:lastPrinted>
  <dcterms:created xsi:type="dcterms:W3CDTF">2020-02-25T09:42:00Z</dcterms:created>
  <dcterms:modified xsi:type="dcterms:W3CDTF">2020-02-26T04:21:00Z</dcterms:modified>
</cp:coreProperties>
</file>