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7B" w:rsidRPr="003E61F9" w:rsidRDefault="00D5747B" w:rsidP="00D5747B">
      <w:pPr>
        <w:spacing w:after="82" w:line="240" w:lineRule="auto"/>
        <w:ind w:left="257"/>
        <w:jc w:val="center"/>
        <w:rPr>
          <w:rFonts w:ascii="Times New Roman" w:hAnsi="Times New Roman" w:cs="Times New Roman"/>
          <w:sz w:val="24"/>
          <w:szCs w:val="24"/>
        </w:rPr>
      </w:pPr>
      <w:r w:rsidRPr="003E61F9">
        <w:rPr>
          <w:rFonts w:ascii="Times New Roman" w:hAnsi="Times New Roman" w:cs="Times New Roman"/>
          <w:sz w:val="24"/>
          <w:szCs w:val="24"/>
        </w:rPr>
        <w:t>Таймырское муниципальное бюджетное дошкольное образовательное учреждение «Детский сад комбинированного вида «Сказка»</w:t>
      </w:r>
    </w:p>
    <w:p w:rsidR="00D5747B" w:rsidRDefault="00D5747B" w:rsidP="00D5747B">
      <w:pPr>
        <w:spacing w:after="0"/>
        <w:jc w:val="right"/>
        <w:rPr>
          <w:rFonts w:ascii="Calibri" w:eastAsia="Calibri" w:hAnsi="Calibri" w:cs="Times New Roman"/>
          <w:sz w:val="24"/>
          <w:szCs w:val="24"/>
        </w:rPr>
      </w:pPr>
    </w:p>
    <w:p w:rsidR="00D5747B" w:rsidRDefault="00D5747B" w:rsidP="00D5747B">
      <w:pPr>
        <w:spacing w:after="0"/>
      </w:pPr>
      <w:r>
        <w:t>«Согласовано»</w:t>
      </w:r>
      <w:r w:rsidRPr="003E61F9">
        <w:t xml:space="preserve"> </w:t>
      </w:r>
      <w:r>
        <w:t xml:space="preserve">                                                                                                                                </w:t>
      </w:r>
      <w:r w:rsidRPr="003E61F9">
        <w:t>«Утверждаю»</w:t>
      </w:r>
    </w:p>
    <w:p w:rsidR="00D5747B" w:rsidRDefault="00D5747B" w:rsidP="00D5747B">
      <w:pPr>
        <w:spacing w:after="0"/>
      </w:pPr>
      <w:r>
        <w:t xml:space="preserve">Старший воспитатель            </w:t>
      </w:r>
      <w:r w:rsidRPr="003E61F9">
        <w:t xml:space="preserve"> </w:t>
      </w:r>
      <w:r>
        <w:t xml:space="preserve">                                                                 </w:t>
      </w:r>
      <w:r w:rsidRPr="003E61F9">
        <w:t>Заведующая ТМБ ДОУ «Детский сад</w:t>
      </w:r>
    </w:p>
    <w:p w:rsidR="00D5747B" w:rsidRDefault="00D5747B" w:rsidP="00D5747B">
      <w:pPr>
        <w:spacing w:after="0"/>
      </w:pPr>
      <w:r>
        <w:t>_______________</w:t>
      </w:r>
      <w:proofErr w:type="spellStart"/>
      <w:r>
        <w:t>Туданова</w:t>
      </w:r>
      <w:proofErr w:type="spellEnd"/>
      <w:r>
        <w:t xml:space="preserve"> Е.С                                                             </w:t>
      </w:r>
      <w:r w:rsidRPr="003E61F9">
        <w:t xml:space="preserve"> комбинированного вида «Сказка»</w:t>
      </w:r>
    </w:p>
    <w:p w:rsidR="00D5747B" w:rsidRDefault="00D5747B" w:rsidP="00D5747B">
      <w:pPr>
        <w:spacing w:after="0"/>
      </w:pPr>
      <w:r>
        <w:t>«</w:t>
      </w:r>
      <w:r>
        <w:softHyphen/>
      </w:r>
      <w:r>
        <w:softHyphen/>
      </w:r>
      <w:r>
        <w:softHyphen/>
        <w:t>___»___________20__г.</w:t>
      </w:r>
      <w:r w:rsidRPr="003E61F9">
        <w:t xml:space="preserve"> </w:t>
      </w:r>
      <w:r>
        <w:t xml:space="preserve">                                                                          </w:t>
      </w:r>
      <w:r w:rsidRPr="003E61F9">
        <w:t>_____________ Криворотова А.В.</w:t>
      </w:r>
    </w:p>
    <w:p w:rsidR="00D5747B" w:rsidRPr="003E61F9" w:rsidRDefault="00D5747B" w:rsidP="00D5747B">
      <w:pPr>
        <w:spacing w:after="0"/>
        <w:rPr>
          <w:rFonts w:ascii="Calibri" w:eastAsia="Calibri" w:hAnsi="Calibri" w:cs="Times New Roman"/>
          <w:sz w:val="24"/>
          <w:szCs w:val="24"/>
        </w:rPr>
      </w:pPr>
      <w:r>
        <w:rPr>
          <w:rFonts w:ascii="Calibri" w:eastAsia="Calibri" w:hAnsi="Calibri" w:cs="Times New Roman"/>
          <w:sz w:val="24"/>
          <w:szCs w:val="24"/>
        </w:rPr>
        <w:t xml:space="preserve">                                                                                                                     </w:t>
      </w:r>
      <w:r w:rsidRPr="003E61F9">
        <w:rPr>
          <w:rFonts w:ascii="Calibri" w:eastAsia="Calibri" w:hAnsi="Calibri" w:cs="Times New Roman"/>
          <w:sz w:val="24"/>
          <w:szCs w:val="24"/>
        </w:rPr>
        <w:t xml:space="preserve"> </w:t>
      </w:r>
      <w:r>
        <w:rPr>
          <w:rFonts w:ascii="Calibri" w:eastAsia="Calibri" w:hAnsi="Calibri" w:cs="Times New Roman"/>
          <w:sz w:val="24"/>
          <w:szCs w:val="24"/>
        </w:rPr>
        <w:t>«</w:t>
      </w:r>
      <w:r w:rsidRPr="00C1510F">
        <w:rPr>
          <w:rFonts w:ascii="Calibri" w:eastAsia="Calibri" w:hAnsi="Calibri" w:cs="Times New Roman"/>
          <w:sz w:val="24"/>
          <w:szCs w:val="24"/>
        </w:rPr>
        <w:t>___»___________20__г</w:t>
      </w:r>
    </w:p>
    <w:p w:rsidR="00D5747B" w:rsidRDefault="00D5747B" w:rsidP="00D5747B">
      <w:pPr>
        <w:rPr>
          <w:rFonts w:ascii="Calibri" w:eastAsia="Calibri" w:hAnsi="Calibri" w:cs="Times New Roman"/>
          <w:sz w:val="24"/>
          <w:szCs w:val="24"/>
        </w:rPr>
      </w:pP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Pr>
          <w:rFonts w:ascii="Calibri" w:eastAsia="Calibri" w:hAnsi="Calibri" w:cs="Times New Roman"/>
          <w:sz w:val="24"/>
          <w:szCs w:val="24"/>
        </w:rPr>
        <w:t xml:space="preserve">                                                                                                           </w:t>
      </w:r>
    </w:p>
    <w:p w:rsidR="00D5747B" w:rsidRDefault="00D5747B" w:rsidP="00D5747B"/>
    <w:p w:rsidR="00D5747B" w:rsidRDefault="00D5747B" w:rsidP="00D5747B">
      <w:pPr>
        <w:jc w:val="center"/>
        <w:rPr>
          <w:sz w:val="24"/>
          <w:szCs w:val="24"/>
        </w:rPr>
      </w:pPr>
    </w:p>
    <w:p w:rsidR="00D5747B" w:rsidRDefault="00D5747B" w:rsidP="00D5747B">
      <w:pPr>
        <w:jc w:val="center"/>
        <w:rPr>
          <w:sz w:val="24"/>
          <w:szCs w:val="24"/>
        </w:rPr>
      </w:pPr>
    </w:p>
    <w:p w:rsidR="00D5747B" w:rsidRPr="00C1510F" w:rsidRDefault="00D5747B" w:rsidP="00D5747B">
      <w:pPr>
        <w:spacing w:after="0"/>
        <w:jc w:val="center"/>
        <w:rPr>
          <w:sz w:val="32"/>
          <w:szCs w:val="32"/>
        </w:rPr>
      </w:pPr>
      <w:r w:rsidRPr="00C1510F">
        <w:rPr>
          <w:sz w:val="32"/>
          <w:szCs w:val="32"/>
        </w:rPr>
        <w:t>ДОПОЛНИТЕЛЬНАЯ ОБЩЕРАЗВИВАЮЩАЯ ПРОГРАММА</w:t>
      </w:r>
    </w:p>
    <w:p w:rsidR="001A2A01" w:rsidRPr="001A2A01" w:rsidRDefault="001A2A01" w:rsidP="001A2A01">
      <w:pPr>
        <w:spacing w:after="0"/>
        <w:jc w:val="center"/>
        <w:rPr>
          <w:b/>
          <w:sz w:val="40"/>
          <w:szCs w:val="40"/>
        </w:rPr>
      </w:pPr>
      <w:r w:rsidRPr="001A2A01">
        <w:rPr>
          <w:b/>
          <w:sz w:val="40"/>
          <w:szCs w:val="40"/>
        </w:rPr>
        <w:t>«Волшебный мир песка»</w:t>
      </w:r>
    </w:p>
    <w:p w:rsidR="00D5747B" w:rsidRPr="00C1510F" w:rsidRDefault="001A2A01" w:rsidP="00D5747B">
      <w:pPr>
        <w:spacing w:after="0"/>
        <w:jc w:val="center"/>
        <w:rPr>
          <w:sz w:val="32"/>
          <w:szCs w:val="32"/>
        </w:rPr>
      </w:pPr>
      <w:r w:rsidRPr="001A2A01">
        <w:rPr>
          <w:sz w:val="32"/>
          <w:szCs w:val="32"/>
        </w:rPr>
        <w:t>Развитие эмоциональной сферы детей старшего дошкольного возраста средствами песочной терапии</w:t>
      </w:r>
    </w:p>
    <w:p w:rsidR="00D5747B" w:rsidRDefault="00D5747B" w:rsidP="00D5747B">
      <w:pPr>
        <w:jc w:val="center"/>
      </w:pPr>
      <w:r>
        <w:t>Срок реализации: 1 год на 2024-2025 учебный год</w:t>
      </w:r>
    </w:p>
    <w:p w:rsidR="00D5747B" w:rsidRDefault="00D5747B" w:rsidP="00D5747B"/>
    <w:p w:rsidR="00D5747B" w:rsidRDefault="00D5747B" w:rsidP="00D5747B"/>
    <w:p w:rsidR="00D5747B" w:rsidRDefault="00D5747B" w:rsidP="00D5747B"/>
    <w:p w:rsidR="00D5747B" w:rsidRDefault="00D5747B" w:rsidP="00D5747B"/>
    <w:p w:rsidR="00D5747B" w:rsidRDefault="00D5747B" w:rsidP="00D5747B"/>
    <w:p w:rsidR="00D5747B" w:rsidRDefault="00D5747B" w:rsidP="00D5747B">
      <w:r>
        <w:t xml:space="preserve">     </w:t>
      </w:r>
    </w:p>
    <w:p w:rsidR="00D5747B" w:rsidRDefault="00D5747B" w:rsidP="00D5747B"/>
    <w:p w:rsidR="00D5747B" w:rsidRDefault="00D5747B" w:rsidP="00D5747B">
      <w:r>
        <w:t xml:space="preserve">                                    </w:t>
      </w:r>
    </w:p>
    <w:p w:rsidR="00D5747B" w:rsidRDefault="00D5747B" w:rsidP="00D5747B"/>
    <w:p w:rsidR="00D5747B" w:rsidRDefault="00D5747B" w:rsidP="00D5747B">
      <w:r>
        <w:t xml:space="preserve">                                                                                            Руководитель педагог-психолог: </w:t>
      </w:r>
      <w:proofErr w:type="spellStart"/>
      <w:r>
        <w:t>Маргарян</w:t>
      </w:r>
      <w:proofErr w:type="spellEnd"/>
      <w:r>
        <w:t xml:space="preserve"> Р.М.</w:t>
      </w:r>
    </w:p>
    <w:p w:rsidR="00D5747B" w:rsidRDefault="00D5747B" w:rsidP="00D5747B"/>
    <w:p w:rsidR="00D5747B" w:rsidRDefault="00D5747B" w:rsidP="00D5747B"/>
    <w:p w:rsidR="00F17D3D" w:rsidRDefault="00F17D3D" w:rsidP="00D5747B"/>
    <w:p w:rsidR="00D5747B" w:rsidRDefault="00D5747B" w:rsidP="00D5747B"/>
    <w:p w:rsidR="00AD2C4C" w:rsidRDefault="00D5747B" w:rsidP="00F17D3D">
      <w:pPr>
        <w:jc w:val="center"/>
      </w:pPr>
      <w:r>
        <w:t>Дудинка 2024-2025</w:t>
      </w:r>
    </w:p>
    <w:p w:rsidR="001A2A01" w:rsidRPr="003E61F9" w:rsidRDefault="001A2A01" w:rsidP="001A2A01">
      <w:pPr>
        <w:spacing w:after="82" w:line="240" w:lineRule="auto"/>
        <w:ind w:left="257"/>
        <w:jc w:val="center"/>
        <w:rPr>
          <w:rFonts w:ascii="Times New Roman" w:hAnsi="Times New Roman" w:cs="Times New Roman"/>
          <w:sz w:val="24"/>
          <w:szCs w:val="24"/>
        </w:rPr>
      </w:pPr>
      <w:r w:rsidRPr="003E61F9">
        <w:rPr>
          <w:rFonts w:ascii="Times New Roman" w:hAnsi="Times New Roman" w:cs="Times New Roman"/>
          <w:sz w:val="24"/>
          <w:szCs w:val="24"/>
        </w:rPr>
        <w:lastRenderedPageBreak/>
        <w:t>Таймырское муниципальное бюджетное дошкольное образовательное учреждение «Детский сад комбинированного вида «Сказка»</w:t>
      </w:r>
    </w:p>
    <w:p w:rsidR="001A2A01" w:rsidRDefault="001A2A01" w:rsidP="001A2A01"/>
    <w:p w:rsidR="001A2A01" w:rsidRDefault="001A2A01" w:rsidP="001A2A01"/>
    <w:p w:rsidR="001A2A01" w:rsidRDefault="001A2A01" w:rsidP="001A2A01"/>
    <w:p w:rsidR="001A2A01" w:rsidRPr="003E6024" w:rsidRDefault="001A2A01" w:rsidP="001A2A01">
      <w:pPr>
        <w:jc w:val="center"/>
        <w:rPr>
          <w:sz w:val="24"/>
          <w:szCs w:val="24"/>
        </w:rPr>
      </w:pPr>
      <w:r w:rsidRPr="003E6024">
        <w:rPr>
          <w:sz w:val="24"/>
          <w:szCs w:val="24"/>
        </w:rPr>
        <w:t xml:space="preserve">Список </w:t>
      </w:r>
      <w:proofErr w:type="gramStart"/>
      <w:r w:rsidRPr="003E6024">
        <w:rPr>
          <w:sz w:val="24"/>
          <w:szCs w:val="24"/>
        </w:rPr>
        <w:t>детей</w:t>
      </w:r>
      <w:proofErr w:type="gramEnd"/>
      <w:r w:rsidRPr="003E6024">
        <w:rPr>
          <w:sz w:val="24"/>
          <w:szCs w:val="24"/>
        </w:rPr>
        <w:t xml:space="preserve"> </w:t>
      </w:r>
      <w:r>
        <w:rPr>
          <w:sz w:val="24"/>
          <w:szCs w:val="24"/>
        </w:rPr>
        <w:t>посещающий</w:t>
      </w:r>
      <w:r w:rsidRPr="003E6024">
        <w:rPr>
          <w:sz w:val="24"/>
          <w:szCs w:val="24"/>
        </w:rPr>
        <w:t xml:space="preserve"> в кружок</w:t>
      </w:r>
    </w:p>
    <w:tbl>
      <w:tblPr>
        <w:tblStyle w:val="a3"/>
        <w:tblW w:w="0" w:type="auto"/>
        <w:tblLook w:val="04A0" w:firstRow="1" w:lastRow="0" w:firstColumn="1" w:lastColumn="0" w:noHBand="0" w:noVBand="1"/>
      </w:tblPr>
      <w:tblGrid>
        <w:gridCol w:w="2392"/>
        <w:gridCol w:w="2393"/>
        <w:gridCol w:w="2393"/>
        <w:gridCol w:w="2393"/>
      </w:tblGrid>
      <w:tr w:rsidR="001A2A01" w:rsidRPr="003E6024" w:rsidTr="001E1236">
        <w:tc>
          <w:tcPr>
            <w:tcW w:w="2392" w:type="dxa"/>
          </w:tcPr>
          <w:p w:rsidR="001A2A01" w:rsidRPr="003E6024" w:rsidRDefault="001A2A01" w:rsidP="001E1236">
            <w:pPr>
              <w:jc w:val="center"/>
              <w:rPr>
                <w:b/>
                <w:sz w:val="24"/>
                <w:szCs w:val="24"/>
              </w:rPr>
            </w:pPr>
            <w:r w:rsidRPr="003E6024">
              <w:rPr>
                <w:b/>
                <w:sz w:val="24"/>
                <w:szCs w:val="24"/>
              </w:rPr>
              <w:t>«Волшебники»</w:t>
            </w:r>
          </w:p>
        </w:tc>
        <w:tc>
          <w:tcPr>
            <w:tcW w:w="2393" w:type="dxa"/>
          </w:tcPr>
          <w:p w:rsidR="001A2A01" w:rsidRPr="003E6024" w:rsidRDefault="001A2A01" w:rsidP="001E1236">
            <w:pPr>
              <w:jc w:val="center"/>
              <w:rPr>
                <w:b/>
                <w:sz w:val="24"/>
                <w:szCs w:val="24"/>
              </w:rPr>
            </w:pPr>
            <w:r w:rsidRPr="003E6024">
              <w:rPr>
                <w:b/>
                <w:sz w:val="24"/>
                <w:szCs w:val="24"/>
              </w:rPr>
              <w:t>«Радуга»</w:t>
            </w:r>
          </w:p>
        </w:tc>
        <w:tc>
          <w:tcPr>
            <w:tcW w:w="4786" w:type="dxa"/>
            <w:gridSpan w:val="2"/>
          </w:tcPr>
          <w:p w:rsidR="001A2A01" w:rsidRPr="003E6024" w:rsidRDefault="001A2A01" w:rsidP="001E1236">
            <w:pPr>
              <w:jc w:val="center"/>
              <w:rPr>
                <w:b/>
                <w:sz w:val="24"/>
                <w:szCs w:val="24"/>
              </w:rPr>
            </w:pPr>
            <w:r w:rsidRPr="003E6024">
              <w:rPr>
                <w:b/>
                <w:sz w:val="24"/>
                <w:szCs w:val="24"/>
              </w:rPr>
              <w:t>«Непоседы»</w:t>
            </w:r>
          </w:p>
        </w:tc>
      </w:tr>
      <w:tr w:rsidR="001A2A01" w:rsidRPr="003E6024" w:rsidTr="001E1236">
        <w:tc>
          <w:tcPr>
            <w:tcW w:w="2392" w:type="dxa"/>
          </w:tcPr>
          <w:p w:rsidR="001A2A01" w:rsidRPr="003E6024" w:rsidRDefault="001A2A01" w:rsidP="001E1236">
            <w:pPr>
              <w:rPr>
                <w:sz w:val="24"/>
                <w:szCs w:val="24"/>
              </w:rPr>
            </w:pPr>
            <w:r w:rsidRPr="003E6024">
              <w:rPr>
                <w:sz w:val="24"/>
                <w:szCs w:val="24"/>
              </w:rPr>
              <w:t>Юрьева Дарья</w:t>
            </w:r>
          </w:p>
        </w:tc>
        <w:tc>
          <w:tcPr>
            <w:tcW w:w="2393" w:type="dxa"/>
          </w:tcPr>
          <w:p w:rsidR="001A2A01" w:rsidRPr="003E6024" w:rsidRDefault="00192BDB" w:rsidP="001E1236">
            <w:pPr>
              <w:rPr>
                <w:sz w:val="24"/>
                <w:szCs w:val="24"/>
              </w:rPr>
            </w:pPr>
            <w:proofErr w:type="spellStart"/>
            <w:r w:rsidRPr="00192BDB">
              <w:rPr>
                <w:sz w:val="24"/>
                <w:szCs w:val="24"/>
              </w:rPr>
              <w:t>Турлак</w:t>
            </w:r>
            <w:proofErr w:type="spellEnd"/>
            <w:r w:rsidRPr="00192BDB">
              <w:rPr>
                <w:sz w:val="24"/>
                <w:szCs w:val="24"/>
              </w:rPr>
              <w:t xml:space="preserve"> </w:t>
            </w:r>
            <w:proofErr w:type="spellStart"/>
            <w:r w:rsidRPr="00192BDB">
              <w:rPr>
                <w:sz w:val="24"/>
                <w:szCs w:val="24"/>
              </w:rPr>
              <w:t>Велимира</w:t>
            </w:r>
            <w:proofErr w:type="spellEnd"/>
          </w:p>
        </w:tc>
        <w:tc>
          <w:tcPr>
            <w:tcW w:w="2393" w:type="dxa"/>
          </w:tcPr>
          <w:p w:rsidR="001A2A01" w:rsidRPr="003E6024" w:rsidRDefault="001A2A01" w:rsidP="001E1236">
            <w:pPr>
              <w:rPr>
                <w:sz w:val="24"/>
                <w:szCs w:val="24"/>
              </w:rPr>
            </w:pPr>
            <w:proofErr w:type="spellStart"/>
            <w:r w:rsidRPr="003E6024">
              <w:rPr>
                <w:sz w:val="24"/>
                <w:szCs w:val="24"/>
              </w:rPr>
              <w:t>Костеркина</w:t>
            </w:r>
            <w:proofErr w:type="spellEnd"/>
            <w:r w:rsidRPr="003E6024">
              <w:rPr>
                <w:sz w:val="24"/>
                <w:szCs w:val="24"/>
              </w:rPr>
              <w:t xml:space="preserve"> Олеся</w:t>
            </w:r>
          </w:p>
        </w:tc>
        <w:tc>
          <w:tcPr>
            <w:tcW w:w="2393" w:type="dxa"/>
          </w:tcPr>
          <w:p w:rsidR="001A2A01" w:rsidRPr="003E6024" w:rsidRDefault="001A2A01" w:rsidP="001E1236">
            <w:pPr>
              <w:rPr>
                <w:sz w:val="24"/>
                <w:szCs w:val="24"/>
              </w:rPr>
            </w:pPr>
            <w:r w:rsidRPr="003E6024">
              <w:rPr>
                <w:sz w:val="24"/>
                <w:szCs w:val="24"/>
              </w:rPr>
              <w:t>Силаев Станислав</w:t>
            </w:r>
          </w:p>
        </w:tc>
      </w:tr>
      <w:tr w:rsidR="001A2A01" w:rsidRPr="003E6024" w:rsidTr="001E1236">
        <w:tc>
          <w:tcPr>
            <w:tcW w:w="2392" w:type="dxa"/>
          </w:tcPr>
          <w:p w:rsidR="001A2A01" w:rsidRPr="003E6024" w:rsidRDefault="00192BDB" w:rsidP="001E1236">
            <w:pPr>
              <w:rPr>
                <w:sz w:val="24"/>
                <w:szCs w:val="24"/>
              </w:rPr>
            </w:pPr>
            <w:r w:rsidRPr="00192BDB">
              <w:rPr>
                <w:sz w:val="24"/>
                <w:szCs w:val="24"/>
              </w:rPr>
              <w:t>Романов Максим</w:t>
            </w:r>
          </w:p>
        </w:tc>
        <w:tc>
          <w:tcPr>
            <w:tcW w:w="2393" w:type="dxa"/>
          </w:tcPr>
          <w:p w:rsidR="001A2A01" w:rsidRPr="003E6024" w:rsidRDefault="00192BDB" w:rsidP="001E1236">
            <w:pPr>
              <w:rPr>
                <w:sz w:val="24"/>
                <w:szCs w:val="24"/>
              </w:rPr>
            </w:pPr>
            <w:proofErr w:type="spellStart"/>
            <w:r w:rsidRPr="00192BDB">
              <w:rPr>
                <w:sz w:val="24"/>
                <w:szCs w:val="24"/>
              </w:rPr>
              <w:t>Бражко</w:t>
            </w:r>
            <w:proofErr w:type="spellEnd"/>
            <w:r w:rsidRPr="00192BDB">
              <w:rPr>
                <w:sz w:val="24"/>
                <w:szCs w:val="24"/>
              </w:rPr>
              <w:t xml:space="preserve"> Александр</w:t>
            </w:r>
          </w:p>
        </w:tc>
        <w:tc>
          <w:tcPr>
            <w:tcW w:w="2393" w:type="dxa"/>
          </w:tcPr>
          <w:p w:rsidR="001A2A01" w:rsidRPr="003E6024" w:rsidRDefault="001A2A01" w:rsidP="001E1236">
            <w:pPr>
              <w:rPr>
                <w:sz w:val="24"/>
                <w:szCs w:val="24"/>
              </w:rPr>
            </w:pPr>
            <w:r w:rsidRPr="003E6024">
              <w:rPr>
                <w:sz w:val="24"/>
                <w:szCs w:val="24"/>
              </w:rPr>
              <w:t>Журавлёва Ольга</w:t>
            </w:r>
          </w:p>
        </w:tc>
        <w:tc>
          <w:tcPr>
            <w:tcW w:w="2393" w:type="dxa"/>
          </w:tcPr>
          <w:p w:rsidR="001A2A01" w:rsidRPr="003E6024" w:rsidRDefault="001A2A01" w:rsidP="001E1236">
            <w:pPr>
              <w:rPr>
                <w:sz w:val="24"/>
                <w:szCs w:val="24"/>
              </w:rPr>
            </w:pPr>
            <w:proofErr w:type="spellStart"/>
            <w:r w:rsidRPr="003E6024">
              <w:rPr>
                <w:sz w:val="24"/>
                <w:szCs w:val="24"/>
              </w:rPr>
              <w:t>Ялунина</w:t>
            </w:r>
            <w:proofErr w:type="spellEnd"/>
            <w:r w:rsidRPr="003E6024">
              <w:rPr>
                <w:sz w:val="24"/>
                <w:szCs w:val="24"/>
              </w:rPr>
              <w:t xml:space="preserve"> Софья</w:t>
            </w:r>
          </w:p>
        </w:tc>
      </w:tr>
      <w:tr w:rsidR="001A2A01" w:rsidRPr="003E6024" w:rsidTr="001E1236">
        <w:tc>
          <w:tcPr>
            <w:tcW w:w="2392" w:type="dxa"/>
          </w:tcPr>
          <w:p w:rsidR="001A2A01" w:rsidRPr="003E6024" w:rsidRDefault="007F2014" w:rsidP="001E1236">
            <w:pPr>
              <w:rPr>
                <w:sz w:val="24"/>
                <w:szCs w:val="24"/>
              </w:rPr>
            </w:pPr>
            <w:r w:rsidRPr="007F2014">
              <w:rPr>
                <w:sz w:val="24"/>
                <w:szCs w:val="24"/>
              </w:rPr>
              <w:t>Каштанова Алиса</w:t>
            </w:r>
          </w:p>
        </w:tc>
        <w:tc>
          <w:tcPr>
            <w:tcW w:w="2393" w:type="dxa"/>
          </w:tcPr>
          <w:p w:rsidR="001A2A01" w:rsidRPr="003E6024" w:rsidRDefault="00192BDB" w:rsidP="001E1236">
            <w:pPr>
              <w:rPr>
                <w:sz w:val="24"/>
                <w:szCs w:val="24"/>
              </w:rPr>
            </w:pPr>
            <w:r>
              <w:rPr>
                <w:sz w:val="24"/>
                <w:szCs w:val="24"/>
              </w:rPr>
              <w:t>Пономаренко  Лиза</w:t>
            </w:r>
          </w:p>
        </w:tc>
        <w:tc>
          <w:tcPr>
            <w:tcW w:w="2393" w:type="dxa"/>
          </w:tcPr>
          <w:p w:rsidR="001A2A01" w:rsidRPr="003E6024" w:rsidRDefault="001A2A01" w:rsidP="001E1236">
            <w:pPr>
              <w:rPr>
                <w:sz w:val="24"/>
                <w:szCs w:val="24"/>
              </w:rPr>
            </w:pPr>
            <w:r w:rsidRPr="003E6024">
              <w:rPr>
                <w:sz w:val="24"/>
                <w:szCs w:val="24"/>
              </w:rPr>
              <w:t>Комлев Даниил</w:t>
            </w:r>
          </w:p>
        </w:tc>
        <w:tc>
          <w:tcPr>
            <w:tcW w:w="2393" w:type="dxa"/>
          </w:tcPr>
          <w:p w:rsidR="001A2A01" w:rsidRPr="003E6024" w:rsidRDefault="001A2A01" w:rsidP="001E1236">
            <w:pPr>
              <w:rPr>
                <w:sz w:val="24"/>
                <w:szCs w:val="24"/>
              </w:rPr>
            </w:pPr>
            <w:r w:rsidRPr="003E6024">
              <w:rPr>
                <w:sz w:val="24"/>
                <w:szCs w:val="24"/>
              </w:rPr>
              <w:t>Федин Сергей</w:t>
            </w:r>
          </w:p>
        </w:tc>
      </w:tr>
      <w:tr w:rsidR="001A2A01" w:rsidRPr="003E6024" w:rsidTr="001E1236">
        <w:tc>
          <w:tcPr>
            <w:tcW w:w="2392" w:type="dxa"/>
          </w:tcPr>
          <w:p w:rsidR="001A2A01" w:rsidRPr="003E6024" w:rsidRDefault="007F2014" w:rsidP="001E1236">
            <w:pPr>
              <w:rPr>
                <w:sz w:val="24"/>
                <w:szCs w:val="24"/>
              </w:rPr>
            </w:pPr>
            <w:proofErr w:type="spellStart"/>
            <w:r w:rsidRPr="007F2014">
              <w:rPr>
                <w:sz w:val="24"/>
                <w:szCs w:val="24"/>
              </w:rPr>
              <w:t>Вацик</w:t>
            </w:r>
            <w:proofErr w:type="spellEnd"/>
            <w:r w:rsidRPr="007F2014">
              <w:rPr>
                <w:sz w:val="24"/>
                <w:szCs w:val="24"/>
              </w:rPr>
              <w:t xml:space="preserve"> Демьян</w:t>
            </w:r>
          </w:p>
        </w:tc>
        <w:tc>
          <w:tcPr>
            <w:tcW w:w="2393" w:type="dxa"/>
          </w:tcPr>
          <w:p w:rsidR="001A2A01" w:rsidRPr="003E6024" w:rsidRDefault="00192BDB" w:rsidP="001E1236">
            <w:pPr>
              <w:rPr>
                <w:sz w:val="24"/>
                <w:szCs w:val="24"/>
              </w:rPr>
            </w:pPr>
            <w:proofErr w:type="spellStart"/>
            <w:r w:rsidRPr="00192BDB">
              <w:rPr>
                <w:sz w:val="24"/>
                <w:szCs w:val="24"/>
              </w:rPr>
              <w:t>Шулбаева</w:t>
            </w:r>
            <w:proofErr w:type="spellEnd"/>
            <w:r w:rsidRPr="00192BDB">
              <w:rPr>
                <w:sz w:val="24"/>
                <w:szCs w:val="24"/>
              </w:rPr>
              <w:t xml:space="preserve"> Яна</w:t>
            </w:r>
          </w:p>
        </w:tc>
        <w:tc>
          <w:tcPr>
            <w:tcW w:w="2393" w:type="dxa"/>
          </w:tcPr>
          <w:p w:rsidR="001A2A01" w:rsidRPr="003E6024" w:rsidRDefault="001A2A01" w:rsidP="001E1236">
            <w:pPr>
              <w:rPr>
                <w:sz w:val="24"/>
                <w:szCs w:val="24"/>
              </w:rPr>
            </w:pPr>
            <w:r w:rsidRPr="003E6024">
              <w:rPr>
                <w:sz w:val="24"/>
                <w:szCs w:val="24"/>
              </w:rPr>
              <w:t>Максимов Максим</w:t>
            </w:r>
          </w:p>
        </w:tc>
        <w:tc>
          <w:tcPr>
            <w:tcW w:w="2393" w:type="dxa"/>
          </w:tcPr>
          <w:p w:rsidR="001A2A01" w:rsidRPr="003E6024" w:rsidRDefault="001A2A01" w:rsidP="001E1236">
            <w:pPr>
              <w:rPr>
                <w:sz w:val="24"/>
                <w:szCs w:val="24"/>
              </w:rPr>
            </w:pPr>
            <w:proofErr w:type="spellStart"/>
            <w:r w:rsidRPr="003E6024">
              <w:rPr>
                <w:sz w:val="24"/>
                <w:szCs w:val="24"/>
              </w:rPr>
              <w:t>Заводовская</w:t>
            </w:r>
            <w:proofErr w:type="spellEnd"/>
            <w:r w:rsidRPr="003E6024">
              <w:rPr>
                <w:sz w:val="24"/>
                <w:szCs w:val="24"/>
              </w:rPr>
              <w:t xml:space="preserve"> Полина</w:t>
            </w:r>
          </w:p>
        </w:tc>
      </w:tr>
      <w:tr w:rsidR="001A2A01" w:rsidRPr="003E6024" w:rsidTr="001E1236">
        <w:tc>
          <w:tcPr>
            <w:tcW w:w="2392" w:type="dxa"/>
          </w:tcPr>
          <w:p w:rsidR="001A2A01" w:rsidRPr="003E6024" w:rsidRDefault="001A2A01" w:rsidP="001E1236">
            <w:pPr>
              <w:rPr>
                <w:sz w:val="24"/>
                <w:szCs w:val="24"/>
              </w:rPr>
            </w:pPr>
          </w:p>
        </w:tc>
        <w:tc>
          <w:tcPr>
            <w:tcW w:w="2393" w:type="dxa"/>
          </w:tcPr>
          <w:p w:rsidR="001A2A01" w:rsidRPr="003E6024" w:rsidRDefault="001A2A01" w:rsidP="001E1236">
            <w:pPr>
              <w:rPr>
                <w:sz w:val="24"/>
                <w:szCs w:val="24"/>
              </w:rPr>
            </w:pPr>
          </w:p>
        </w:tc>
        <w:tc>
          <w:tcPr>
            <w:tcW w:w="2393" w:type="dxa"/>
          </w:tcPr>
          <w:p w:rsidR="001A2A01" w:rsidRPr="003E6024" w:rsidRDefault="001A2A01" w:rsidP="001E1236">
            <w:pPr>
              <w:rPr>
                <w:sz w:val="24"/>
                <w:szCs w:val="24"/>
              </w:rPr>
            </w:pPr>
            <w:r w:rsidRPr="003E6024">
              <w:rPr>
                <w:sz w:val="24"/>
                <w:szCs w:val="24"/>
              </w:rPr>
              <w:t>Быстров Мирон</w:t>
            </w:r>
          </w:p>
        </w:tc>
        <w:tc>
          <w:tcPr>
            <w:tcW w:w="2393" w:type="dxa"/>
          </w:tcPr>
          <w:p w:rsidR="001A2A01" w:rsidRPr="003E6024" w:rsidRDefault="001A2A01" w:rsidP="001E1236">
            <w:pPr>
              <w:rPr>
                <w:sz w:val="24"/>
                <w:szCs w:val="24"/>
              </w:rPr>
            </w:pPr>
            <w:r w:rsidRPr="003E6024">
              <w:rPr>
                <w:sz w:val="24"/>
                <w:szCs w:val="24"/>
              </w:rPr>
              <w:t>Крепышева Мария</w:t>
            </w:r>
          </w:p>
        </w:tc>
      </w:tr>
    </w:tbl>
    <w:p w:rsidR="001A2A01" w:rsidRDefault="001A2A01" w:rsidP="001A2A01">
      <w:pPr>
        <w:rPr>
          <w:sz w:val="24"/>
          <w:szCs w:val="24"/>
        </w:rPr>
      </w:pPr>
    </w:p>
    <w:p w:rsidR="001A2A01" w:rsidRDefault="001A2A01" w:rsidP="001A2A01">
      <w:pPr>
        <w:rPr>
          <w:sz w:val="24"/>
          <w:szCs w:val="24"/>
        </w:rPr>
      </w:pPr>
    </w:p>
    <w:p w:rsidR="001A2A01" w:rsidRDefault="001A2A01" w:rsidP="001A2A01">
      <w:pPr>
        <w:rPr>
          <w:sz w:val="24"/>
          <w:szCs w:val="24"/>
        </w:rPr>
      </w:pPr>
    </w:p>
    <w:p w:rsidR="001A2A01" w:rsidRDefault="001A2A01" w:rsidP="001A2A01">
      <w:pPr>
        <w:rPr>
          <w:sz w:val="24"/>
          <w:szCs w:val="24"/>
        </w:rPr>
      </w:pPr>
    </w:p>
    <w:p w:rsidR="001A2A01" w:rsidRDefault="001A2A01" w:rsidP="001A2A01">
      <w:pPr>
        <w:rPr>
          <w:sz w:val="24"/>
          <w:szCs w:val="24"/>
        </w:rPr>
      </w:pPr>
      <w:bookmarkStart w:id="0" w:name="_GoBack"/>
      <w:bookmarkEnd w:id="0"/>
    </w:p>
    <w:p w:rsidR="001A2A01" w:rsidRDefault="001A2A01" w:rsidP="001A2A01">
      <w:pPr>
        <w:rPr>
          <w:sz w:val="24"/>
          <w:szCs w:val="24"/>
        </w:rPr>
      </w:pPr>
    </w:p>
    <w:p w:rsidR="001A2A01" w:rsidRDefault="001A2A01" w:rsidP="001A2A01">
      <w:pPr>
        <w:rPr>
          <w:sz w:val="24"/>
          <w:szCs w:val="24"/>
        </w:rPr>
      </w:pPr>
    </w:p>
    <w:p w:rsidR="001A2A01" w:rsidRDefault="001A2A01" w:rsidP="001A2A01">
      <w:pPr>
        <w:rPr>
          <w:sz w:val="24"/>
          <w:szCs w:val="24"/>
        </w:rPr>
      </w:pPr>
    </w:p>
    <w:p w:rsidR="001A2A01" w:rsidRDefault="001A2A01" w:rsidP="001A2A01">
      <w:pPr>
        <w:rPr>
          <w:sz w:val="24"/>
          <w:szCs w:val="24"/>
        </w:rPr>
      </w:pPr>
    </w:p>
    <w:p w:rsidR="00F373D7" w:rsidRDefault="001A2A01" w:rsidP="001A2A01">
      <w:pPr>
        <w:spacing w:after="0"/>
        <w:jc w:val="right"/>
        <w:rPr>
          <w:i/>
          <w:sz w:val="28"/>
          <w:szCs w:val="28"/>
        </w:rPr>
      </w:pPr>
      <w:r w:rsidRPr="003E6024">
        <w:rPr>
          <w:i/>
          <w:sz w:val="28"/>
          <w:szCs w:val="28"/>
        </w:rPr>
        <w:t>«</w:t>
      </w:r>
      <w:r w:rsidRPr="001A2A01">
        <w:rPr>
          <w:i/>
          <w:sz w:val="28"/>
          <w:szCs w:val="28"/>
        </w:rPr>
        <w:t xml:space="preserve">Часто руки знают, как решить загадку, </w:t>
      </w:r>
    </w:p>
    <w:p w:rsidR="00F373D7" w:rsidRDefault="001A2A01" w:rsidP="001A2A01">
      <w:pPr>
        <w:spacing w:after="0"/>
        <w:jc w:val="right"/>
        <w:rPr>
          <w:i/>
          <w:sz w:val="28"/>
          <w:szCs w:val="28"/>
        </w:rPr>
      </w:pPr>
      <w:r w:rsidRPr="001A2A01">
        <w:rPr>
          <w:i/>
          <w:sz w:val="28"/>
          <w:szCs w:val="28"/>
        </w:rPr>
        <w:t xml:space="preserve">с </w:t>
      </w:r>
      <w:proofErr w:type="gramStart"/>
      <w:r w:rsidRPr="001A2A01">
        <w:rPr>
          <w:i/>
          <w:sz w:val="28"/>
          <w:szCs w:val="28"/>
        </w:rPr>
        <w:t>которой</w:t>
      </w:r>
      <w:proofErr w:type="gramEnd"/>
      <w:r w:rsidRPr="001A2A01">
        <w:rPr>
          <w:i/>
          <w:sz w:val="28"/>
          <w:szCs w:val="28"/>
        </w:rPr>
        <w:t xml:space="preserve"> интеллект боролся напрасно",</w:t>
      </w:r>
    </w:p>
    <w:p w:rsidR="001A2A01" w:rsidRDefault="001A2A01" w:rsidP="001A2A01">
      <w:pPr>
        <w:spacing w:after="0"/>
        <w:jc w:val="right"/>
        <w:rPr>
          <w:i/>
          <w:sz w:val="28"/>
          <w:szCs w:val="28"/>
        </w:rPr>
      </w:pPr>
      <w:r w:rsidRPr="001A2A01">
        <w:rPr>
          <w:i/>
          <w:sz w:val="28"/>
          <w:szCs w:val="28"/>
        </w:rPr>
        <w:t xml:space="preserve"> — писал К. Г. Юнг.</w:t>
      </w:r>
    </w:p>
    <w:p w:rsidR="00760806" w:rsidRDefault="00760806" w:rsidP="001A2A01">
      <w:pPr>
        <w:spacing w:after="0"/>
        <w:jc w:val="right"/>
        <w:rPr>
          <w:i/>
          <w:sz w:val="28"/>
          <w:szCs w:val="28"/>
        </w:rPr>
      </w:pPr>
    </w:p>
    <w:p w:rsidR="00760806" w:rsidRDefault="00760806" w:rsidP="001A2A01">
      <w:pPr>
        <w:spacing w:after="0"/>
        <w:jc w:val="right"/>
        <w:rPr>
          <w:i/>
          <w:sz w:val="28"/>
          <w:szCs w:val="28"/>
        </w:rPr>
      </w:pPr>
    </w:p>
    <w:p w:rsidR="00760806" w:rsidRDefault="00760806" w:rsidP="001A2A01">
      <w:pPr>
        <w:spacing w:after="0"/>
        <w:jc w:val="right"/>
        <w:rPr>
          <w:i/>
          <w:sz w:val="28"/>
          <w:szCs w:val="28"/>
        </w:rPr>
      </w:pPr>
    </w:p>
    <w:p w:rsidR="00760806" w:rsidRDefault="00760806" w:rsidP="001A2A01">
      <w:pPr>
        <w:spacing w:after="0"/>
        <w:jc w:val="right"/>
        <w:rPr>
          <w:i/>
          <w:sz w:val="28"/>
          <w:szCs w:val="28"/>
        </w:rPr>
      </w:pPr>
    </w:p>
    <w:p w:rsidR="00760806" w:rsidRDefault="00760806" w:rsidP="001A2A01">
      <w:pPr>
        <w:spacing w:after="0"/>
        <w:jc w:val="right"/>
        <w:rPr>
          <w:i/>
          <w:sz w:val="28"/>
          <w:szCs w:val="28"/>
        </w:rPr>
      </w:pPr>
    </w:p>
    <w:p w:rsidR="00760806" w:rsidRDefault="00760806" w:rsidP="00760806">
      <w:pPr>
        <w:spacing w:after="0"/>
        <w:rPr>
          <w:sz w:val="28"/>
          <w:szCs w:val="28"/>
        </w:rPr>
      </w:pPr>
    </w:p>
    <w:p w:rsidR="00760806" w:rsidRDefault="00760806" w:rsidP="00760806">
      <w:pPr>
        <w:spacing w:after="0"/>
        <w:rPr>
          <w:sz w:val="28"/>
          <w:szCs w:val="28"/>
        </w:rPr>
      </w:pPr>
    </w:p>
    <w:p w:rsidR="00760806" w:rsidRDefault="00760806" w:rsidP="00760806">
      <w:pPr>
        <w:spacing w:after="0"/>
        <w:rPr>
          <w:sz w:val="28"/>
          <w:szCs w:val="28"/>
        </w:rPr>
      </w:pPr>
    </w:p>
    <w:p w:rsidR="00760806" w:rsidRDefault="00760806" w:rsidP="00760806">
      <w:pPr>
        <w:spacing w:after="0"/>
        <w:rPr>
          <w:sz w:val="28"/>
          <w:szCs w:val="28"/>
        </w:rPr>
      </w:pPr>
    </w:p>
    <w:p w:rsidR="00760806" w:rsidRDefault="00760806" w:rsidP="00760806">
      <w:pPr>
        <w:spacing w:after="0"/>
        <w:rPr>
          <w:sz w:val="28"/>
          <w:szCs w:val="28"/>
        </w:rPr>
      </w:pPr>
    </w:p>
    <w:p w:rsidR="00760806" w:rsidRPr="00760806" w:rsidRDefault="00760806" w:rsidP="00760806">
      <w:pPr>
        <w:spacing w:after="0"/>
        <w:rPr>
          <w:sz w:val="24"/>
          <w:szCs w:val="24"/>
        </w:rPr>
      </w:pPr>
    </w:p>
    <w:p w:rsidR="00760806" w:rsidRPr="00B52A66" w:rsidRDefault="00760806" w:rsidP="00B52A66">
      <w:pPr>
        <w:jc w:val="center"/>
        <w:rPr>
          <w:b/>
          <w:sz w:val="28"/>
          <w:szCs w:val="28"/>
        </w:rPr>
      </w:pPr>
      <w:r w:rsidRPr="00B52A66">
        <w:rPr>
          <w:b/>
          <w:sz w:val="28"/>
          <w:szCs w:val="28"/>
        </w:rPr>
        <w:t>Пояснительная записка</w:t>
      </w:r>
    </w:p>
    <w:p w:rsidR="00760806" w:rsidRDefault="00B52A66" w:rsidP="005E4021">
      <w:pPr>
        <w:spacing w:after="0"/>
        <w:jc w:val="both"/>
        <w:rPr>
          <w:sz w:val="28"/>
          <w:szCs w:val="28"/>
        </w:rPr>
      </w:pPr>
      <w:r>
        <w:rPr>
          <w:sz w:val="28"/>
          <w:szCs w:val="28"/>
        </w:rPr>
        <w:tab/>
      </w:r>
      <w:r w:rsidR="00760806" w:rsidRPr="00B52A66">
        <w:rPr>
          <w:sz w:val="28"/>
          <w:szCs w:val="28"/>
        </w:rPr>
        <w:t>Настоящая программа носит развивающий характер. Она предназначена для детей 5-7 лет,  посещающих общеразвивающие и компенсирующей направленности группы ДОУ «Сказка». Данная программа разработана по результатам диагностики эмоциональной сферы детей старшего дошкольного возраста.</w:t>
      </w:r>
    </w:p>
    <w:p w:rsidR="00B45287" w:rsidRPr="00A95EDE" w:rsidRDefault="00A95EDE" w:rsidP="00B45287">
      <w:pPr>
        <w:spacing w:after="0"/>
        <w:jc w:val="both"/>
        <w:rPr>
          <w:sz w:val="28"/>
          <w:szCs w:val="28"/>
        </w:rPr>
      </w:pPr>
      <w:r>
        <w:rPr>
          <w:sz w:val="28"/>
          <w:szCs w:val="28"/>
        </w:rPr>
        <w:tab/>
      </w:r>
      <w:r w:rsidR="00B45287" w:rsidRPr="00A95EDE">
        <w:rPr>
          <w:sz w:val="28"/>
          <w:szCs w:val="28"/>
        </w:rPr>
        <w:t>В ходе диагностических исследований, в результате которых наблюдаются дети с высокой тревожностью, обращений родителей с жалобами на страхи, тревожность, что указывает на возможность создания условий, способствующих преодолению развития высокого уровня тревожности в детском возрасте, а именно через песочную терапию.</w:t>
      </w:r>
    </w:p>
    <w:p w:rsidR="00760806" w:rsidRDefault="00B52A66" w:rsidP="005E4021">
      <w:pPr>
        <w:spacing w:after="0"/>
        <w:jc w:val="both"/>
        <w:rPr>
          <w:sz w:val="28"/>
          <w:szCs w:val="28"/>
        </w:rPr>
      </w:pPr>
      <w:r>
        <w:rPr>
          <w:sz w:val="28"/>
          <w:szCs w:val="28"/>
        </w:rPr>
        <w:tab/>
      </w:r>
      <w:r w:rsidR="00760806" w:rsidRPr="00B52A66">
        <w:rPr>
          <w:sz w:val="28"/>
          <w:szCs w:val="28"/>
        </w:rPr>
        <w:t xml:space="preserve">Практика показывает, что в каждой группе есть дети, имеющие проблемы развития эмоциональной сферы. </w:t>
      </w:r>
      <w:r w:rsidR="0046245B" w:rsidRPr="0046245B">
        <w:rPr>
          <w:sz w:val="28"/>
          <w:szCs w:val="28"/>
        </w:rPr>
        <w:t xml:space="preserve">Проблемы детей, имеющих нарушения поведения, речи, связанные с ними трудности обучения в настоящее время особенно актуальны. Постоянно возбужденные, невнимательные, </w:t>
      </w:r>
      <w:proofErr w:type="spellStart"/>
      <w:r w:rsidR="0046245B" w:rsidRPr="0046245B">
        <w:rPr>
          <w:sz w:val="28"/>
          <w:szCs w:val="28"/>
        </w:rPr>
        <w:t>гиперактивные</w:t>
      </w:r>
      <w:proofErr w:type="spellEnd"/>
      <w:r w:rsidR="0046245B" w:rsidRPr="0046245B">
        <w:rPr>
          <w:sz w:val="28"/>
          <w:szCs w:val="28"/>
        </w:rPr>
        <w:t xml:space="preserve"> дети требуют к себе внимания. </w:t>
      </w:r>
    </w:p>
    <w:p w:rsidR="001A2A01" w:rsidRDefault="00B52A66" w:rsidP="005E4021">
      <w:pPr>
        <w:spacing w:after="0"/>
        <w:jc w:val="both"/>
        <w:rPr>
          <w:sz w:val="28"/>
          <w:szCs w:val="28"/>
        </w:rPr>
      </w:pPr>
      <w:r>
        <w:rPr>
          <w:sz w:val="28"/>
          <w:szCs w:val="28"/>
        </w:rPr>
        <w:tab/>
      </w:r>
      <w:r w:rsidRPr="00B52A66">
        <w:rPr>
          <w:sz w:val="28"/>
          <w:szCs w:val="28"/>
        </w:rPr>
        <w:t xml:space="preserve"> </w:t>
      </w:r>
      <w:r w:rsidR="00760806" w:rsidRPr="00B52A66">
        <w:rPr>
          <w:sz w:val="28"/>
          <w:szCs w:val="28"/>
        </w:rPr>
        <w:t xml:space="preserve">«Песочная терапия» снимает эмоциональное напряжение, является средством психологической диагностики, помогает восстановить душевную гармонию. Параллельно развивается образное мышление, воображение, память, мелкая моторика. Для детей дошкольного возраста эти занятия позволяют без перенапряжения выразить страхи и опасения. </w:t>
      </w:r>
      <w:r>
        <w:rPr>
          <w:sz w:val="28"/>
          <w:szCs w:val="28"/>
        </w:rPr>
        <w:t>Дошкольники</w:t>
      </w:r>
      <w:r w:rsidR="00760806" w:rsidRPr="00B52A66">
        <w:rPr>
          <w:sz w:val="28"/>
          <w:szCs w:val="28"/>
        </w:rPr>
        <w:t xml:space="preserve"> словно моделируют тревоги и разрушают их, освобождаясь от внутреннего напряжения.</w:t>
      </w:r>
    </w:p>
    <w:p w:rsidR="00A95EDE" w:rsidRPr="00B52A66" w:rsidRDefault="00A95EDE" w:rsidP="005E4021">
      <w:pPr>
        <w:spacing w:after="0"/>
        <w:jc w:val="both"/>
        <w:rPr>
          <w:sz w:val="28"/>
          <w:szCs w:val="28"/>
        </w:rPr>
      </w:pPr>
      <w:r>
        <w:rPr>
          <w:sz w:val="28"/>
          <w:szCs w:val="28"/>
        </w:rPr>
        <w:tab/>
      </w:r>
      <w:r w:rsidRPr="00A95EDE">
        <w:rPr>
          <w:sz w:val="28"/>
          <w:szCs w:val="28"/>
        </w:rPr>
        <w:t>Наблюдение и опыт показывают, что игра в песок позитивно влияет на эмоциональное самочувствие детей, снижает уровень тревожности, агрессивности, нормали</w:t>
      </w:r>
      <w:r>
        <w:rPr>
          <w:sz w:val="28"/>
          <w:szCs w:val="28"/>
        </w:rPr>
        <w:t>зацию его социального поведения.</w:t>
      </w:r>
    </w:p>
    <w:p w:rsidR="00B52A66" w:rsidRPr="00B45287" w:rsidRDefault="00B52A66" w:rsidP="00B45287">
      <w:pPr>
        <w:spacing w:after="0"/>
        <w:jc w:val="both"/>
        <w:rPr>
          <w:b/>
          <w:sz w:val="28"/>
          <w:szCs w:val="28"/>
        </w:rPr>
      </w:pPr>
      <w:r>
        <w:rPr>
          <w:sz w:val="28"/>
          <w:szCs w:val="28"/>
        </w:rPr>
        <w:tab/>
      </w:r>
      <w:r w:rsidRPr="00B45287">
        <w:rPr>
          <w:b/>
          <w:sz w:val="28"/>
          <w:szCs w:val="28"/>
        </w:rPr>
        <w:t>Чем полезны игры с песком?</w:t>
      </w:r>
    </w:p>
    <w:p w:rsidR="00B52A66" w:rsidRPr="005E4021" w:rsidRDefault="00B52A66" w:rsidP="00B45287">
      <w:pPr>
        <w:pStyle w:val="a4"/>
        <w:numPr>
          <w:ilvl w:val="0"/>
          <w:numId w:val="1"/>
        </w:numPr>
        <w:spacing w:after="0"/>
        <w:jc w:val="both"/>
        <w:rPr>
          <w:sz w:val="28"/>
          <w:szCs w:val="28"/>
        </w:rPr>
      </w:pPr>
      <w:r w:rsidRPr="005E4021">
        <w:rPr>
          <w:sz w:val="28"/>
          <w:szCs w:val="28"/>
        </w:rPr>
        <w:t>Развивают восприятие, мышление, памяти, внимания, речи, навыков самоконтроля и саморегуляции, творческого мышления, воображения и фантазии;</w:t>
      </w:r>
    </w:p>
    <w:p w:rsidR="00B52A66" w:rsidRPr="005E4021" w:rsidRDefault="00B52A66" w:rsidP="005E4021">
      <w:pPr>
        <w:pStyle w:val="a4"/>
        <w:numPr>
          <w:ilvl w:val="0"/>
          <w:numId w:val="1"/>
        </w:numPr>
        <w:jc w:val="both"/>
        <w:rPr>
          <w:sz w:val="28"/>
          <w:szCs w:val="28"/>
        </w:rPr>
      </w:pPr>
      <w:r w:rsidRPr="005E4021">
        <w:rPr>
          <w:sz w:val="28"/>
          <w:szCs w:val="28"/>
        </w:rPr>
        <w:t>Формируют у ребенка представления об окружающем мире;</w:t>
      </w:r>
    </w:p>
    <w:p w:rsidR="00B52A66" w:rsidRPr="005E4021" w:rsidRDefault="00B52A66" w:rsidP="005E4021">
      <w:pPr>
        <w:pStyle w:val="a4"/>
        <w:numPr>
          <w:ilvl w:val="0"/>
          <w:numId w:val="1"/>
        </w:numPr>
        <w:jc w:val="both"/>
        <w:rPr>
          <w:sz w:val="28"/>
          <w:szCs w:val="28"/>
        </w:rPr>
      </w:pPr>
      <w:r w:rsidRPr="005E4021">
        <w:rPr>
          <w:sz w:val="28"/>
          <w:szCs w:val="28"/>
        </w:rPr>
        <w:t>Развивают мелкую моторику, глазомер</w:t>
      </w:r>
    </w:p>
    <w:p w:rsidR="00B52A66" w:rsidRPr="005E4021" w:rsidRDefault="00B52A66" w:rsidP="005E4021">
      <w:pPr>
        <w:pStyle w:val="a4"/>
        <w:numPr>
          <w:ilvl w:val="0"/>
          <w:numId w:val="1"/>
        </w:numPr>
        <w:jc w:val="both"/>
        <w:rPr>
          <w:sz w:val="28"/>
          <w:szCs w:val="28"/>
        </w:rPr>
      </w:pPr>
      <w:r w:rsidRPr="005E4021">
        <w:rPr>
          <w:sz w:val="28"/>
          <w:szCs w:val="28"/>
        </w:rPr>
        <w:t>Успокаивают и расслабляют, снимая напряжение;</w:t>
      </w:r>
    </w:p>
    <w:p w:rsidR="00B52A66" w:rsidRPr="005E4021" w:rsidRDefault="00B52A66" w:rsidP="005E4021">
      <w:pPr>
        <w:pStyle w:val="a4"/>
        <w:numPr>
          <w:ilvl w:val="0"/>
          <w:numId w:val="1"/>
        </w:numPr>
        <w:jc w:val="both"/>
        <w:rPr>
          <w:sz w:val="28"/>
          <w:szCs w:val="28"/>
        </w:rPr>
      </w:pPr>
      <w:r w:rsidRPr="005E4021">
        <w:rPr>
          <w:sz w:val="28"/>
          <w:szCs w:val="28"/>
        </w:rPr>
        <w:t>Воспитывают чувство успешности и уверенности в себе (вот как я могу!)</w:t>
      </w:r>
    </w:p>
    <w:p w:rsidR="00B52A66" w:rsidRPr="005E4021" w:rsidRDefault="00B52A66" w:rsidP="005E4021">
      <w:pPr>
        <w:pStyle w:val="a4"/>
        <w:numPr>
          <w:ilvl w:val="0"/>
          <w:numId w:val="1"/>
        </w:numPr>
        <w:jc w:val="both"/>
        <w:rPr>
          <w:sz w:val="28"/>
          <w:szCs w:val="28"/>
        </w:rPr>
      </w:pPr>
      <w:r w:rsidRPr="005E4021">
        <w:rPr>
          <w:sz w:val="28"/>
          <w:szCs w:val="28"/>
        </w:rPr>
        <w:t>Помогают познавать внешний и свой внутренний мир;</w:t>
      </w:r>
    </w:p>
    <w:p w:rsidR="00B52A66" w:rsidRDefault="00B52A66" w:rsidP="005E4021">
      <w:pPr>
        <w:pStyle w:val="a4"/>
        <w:numPr>
          <w:ilvl w:val="0"/>
          <w:numId w:val="1"/>
        </w:numPr>
        <w:jc w:val="both"/>
        <w:rPr>
          <w:sz w:val="28"/>
          <w:szCs w:val="28"/>
        </w:rPr>
      </w:pPr>
      <w:r w:rsidRPr="005E4021">
        <w:rPr>
          <w:sz w:val="28"/>
          <w:szCs w:val="28"/>
        </w:rPr>
        <w:lastRenderedPageBreak/>
        <w:t>Не секрет, что развитие мелкой моторики руки как нельзя лучше способствует развитию речи у ребенка. В этой связи песочная терапия является незаменимым методом в профилактике речевых нарушений у</w:t>
      </w:r>
      <w:r w:rsidR="005E4021" w:rsidRPr="005E4021">
        <w:rPr>
          <w:sz w:val="28"/>
          <w:szCs w:val="28"/>
        </w:rPr>
        <w:t xml:space="preserve"> </w:t>
      </w:r>
      <w:r w:rsidRPr="005E4021">
        <w:rPr>
          <w:sz w:val="28"/>
          <w:szCs w:val="28"/>
        </w:rPr>
        <w:t>дошкольников.</w:t>
      </w:r>
    </w:p>
    <w:p w:rsidR="00B45287" w:rsidRPr="00A95EDE" w:rsidRDefault="005E4021" w:rsidP="00A95EDE">
      <w:pPr>
        <w:pStyle w:val="a4"/>
        <w:numPr>
          <w:ilvl w:val="0"/>
          <w:numId w:val="1"/>
        </w:numPr>
        <w:jc w:val="both"/>
        <w:rPr>
          <w:sz w:val="28"/>
          <w:szCs w:val="28"/>
        </w:rPr>
      </w:pPr>
      <w:r w:rsidRPr="005E4021">
        <w:rPr>
          <w:sz w:val="28"/>
          <w:szCs w:val="28"/>
        </w:rPr>
        <w:t>Занятия с песком - это всегда совместное творчество педагога, родителей и детей.</w:t>
      </w:r>
    </w:p>
    <w:p w:rsidR="005E4021" w:rsidRPr="005E4021" w:rsidRDefault="005E4021" w:rsidP="00F17D3D">
      <w:pPr>
        <w:spacing w:after="0"/>
        <w:ind w:left="360"/>
        <w:jc w:val="both"/>
        <w:rPr>
          <w:sz w:val="28"/>
          <w:szCs w:val="28"/>
        </w:rPr>
      </w:pPr>
      <w:r w:rsidRPr="005E4021">
        <w:rPr>
          <w:b/>
          <w:sz w:val="28"/>
          <w:szCs w:val="28"/>
        </w:rPr>
        <w:t>Цель программы:</w:t>
      </w:r>
      <w:r w:rsidRPr="005E4021">
        <w:rPr>
          <w:sz w:val="28"/>
          <w:szCs w:val="28"/>
        </w:rPr>
        <w:t xml:space="preserve"> создание условий для эмоционального развития детей</w:t>
      </w:r>
      <w:r>
        <w:rPr>
          <w:sz w:val="28"/>
          <w:szCs w:val="28"/>
        </w:rPr>
        <w:t xml:space="preserve"> старшего дошкольного возраста.</w:t>
      </w:r>
    </w:p>
    <w:p w:rsidR="005E4021" w:rsidRPr="005E4021" w:rsidRDefault="005E4021" w:rsidP="00F17D3D">
      <w:pPr>
        <w:spacing w:after="0"/>
        <w:ind w:left="360"/>
        <w:jc w:val="both"/>
        <w:rPr>
          <w:b/>
          <w:sz w:val="28"/>
          <w:szCs w:val="28"/>
        </w:rPr>
      </w:pPr>
      <w:r>
        <w:rPr>
          <w:b/>
          <w:sz w:val="28"/>
          <w:szCs w:val="28"/>
        </w:rPr>
        <w:t>Задачи:</w:t>
      </w:r>
    </w:p>
    <w:p w:rsidR="005E4021" w:rsidRPr="00082930" w:rsidRDefault="005E4021" w:rsidP="00082930">
      <w:pPr>
        <w:pStyle w:val="a4"/>
        <w:numPr>
          <w:ilvl w:val="0"/>
          <w:numId w:val="3"/>
        </w:numPr>
        <w:spacing w:after="0"/>
        <w:jc w:val="both"/>
        <w:rPr>
          <w:sz w:val="28"/>
          <w:szCs w:val="28"/>
        </w:rPr>
      </w:pPr>
      <w:r w:rsidRPr="00082930">
        <w:rPr>
          <w:sz w:val="28"/>
          <w:szCs w:val="28"/>
        </w:rPr>
        <w:t>Совершенствовать умения и навыки практического общения.</w:t>
      </w:r>
    </w:p>
    <w:p w:rsidR="005E4021" w:rsidRPr="00082930" w:rsidRDefault="005E4021" w:rsidP="00082930">
      <w:pPr>
        <w:pStyle w:val="a4"/>
        <w:numPr>
          <w:ilvl w:val="0"/>
          <w:numId w:val="3"/>
        </w:numPr>
        <w:spacing w:after="0"/>
        <w:jc w:val="both"/>
        <w:rPr>
          <w:sz w:val="28"/>
          <w:szCs w:val="28"/>
        </w:rPr>
      </w:pPr>
      <w:r w:rsidRPr="00082930">
        <w:rPr>
          <w:sz w:val="28"/>
          <w:szCs w:val="28"/>
        </w:rPr>
        <w:t>Способствовать снижению психоэмоционального и мышечного напряжения, снижение тревоги и неуверенности в себе.</w:t>
      </w:r>
    </w:p>
    <w:p w:rsidR="005E4021" w:rsidRPr="00082930" w:rsidRDefault="005E4021" w:rsidP="00082930">
      <w:pPr>
        <w:pStyle w:val="a4"/>
        <w:numPr>
          <w:ilvl w:val="0"/>
          <w:numId w:val="3"/>
        </w:numPr>
        <w:spacing w:after="0"/>
        <w:jc w:val="both"/>
        <w:rPr>
          <w:sz w:val="28"/>
          <w:szCs w:val="28"/>
        </w:rPr>
      </w:pPr>
      <w:r w:rsidRPr="00082930">
        <w:rPr>
          <w:sz w:val="28"/>
          <w:szCs w:val="28"/>
        </w:rPr>
        <w:t>Развивать  тактильную чувствительность, воображение, образное мышление.</w:t>
      </w:r>
    </w:p>
    <w:p w:rsidR="005E4021" w:rsidRPr="00082930" w:rsidRDefault="005E4021" w:rsidP="00082930">
      <w:pPr>
        <w:pStyle w:val="a4"/>
        <w:numPr>
          <w:ilvl w:val="0"/>
          <w:numId w:val="3"/>
        </w:numPr>
        <w:spacing w:after="0"/>
        <w:jc w:val="both"/>
        <w:rPr>
          <w:sz w:val="28"/>
          <w:szCs w:val="28"/>
        </w:rPr>
      </w:pPr>
      <w:r w:rsidRPr="00082930">
        <w:rPr>
          <w:sz w:val="28"/>
          <w:szCs w:val="28"/>
        </w:rPr>
        <w:t>Воспитывать гуманные чувства, стремление к взаимопомощи и сотрудничеству.</w:t>
      </w:r>
    </w:p>
    <w:p w:rsidR="005E4021" w:rsidRDefault="005E4021" w:rsidP="00082930">
      <w:pPr>
        <w:pStyle w:val="a4"/>
        <w:numPr>
          <w:ilvl w:val="0"/>
          <w:numId w:val="3"/>
        </w:numPr>
        <w:spacing w:after="0"/>
        <w:jc w:val="both"/>
        <w:rPr>
          <w:sz w:val="28"/>
          <w:szCs w:val="28"/>
        </w:rPr>
      </w:pPr>
      <w:r w:rsidRPr="00082930">
        <w:rPr>
          <w:sz w:val="28"/>
          <w:szCs w:val="28"/>
        </w:rPr>
        <w:t>Развивать  умение  владеть своими эмоциями, контролировать свой гнев и проявлять накопившуюся агрессию в игре.</w:t>
      </w:r>
    </w:p>
    <w:p w:rsidR="00082930" w:rsidRPr="00082930" w:rsidRDefault="00082930" w:rsidP="00082930">
      <w:pPr>
        <w:pStyle w:val="a4"/>
        <w:numPr>
          <w:ilvl w:val="0"/>
          <w:numId w:val="3"/>
        </w:numPr>
        <w:spacing w:after="0"/>
        <w:jc w:val="both"/>
        <w:rPr>
          <w:sz w:val="28"/>
          <w:szCs w:val="28"/>
        </w:rPr>
      </w:pPr>
    </w:p>
    <w:p w:rsidR="005E4021" w:rsidRPr="005E4021" w:rsidRDefault="005E4021" w:rsidP="00F17D3D">
      <w:pPr>
        <w:spacing w:after="0"/>
        <w:ind w:left="360"/>
        <w:jc w:val="both"/>
        <w:rPr>
          <w:sz w:val="28"/>
          <w:szCs w:val="28"/>
        </w:rPr>
      </w:pPr>
      <w:r w:rsidRPr="005E4021">
        <w:rPr>
          <w:sz w:val="28"/>
          <w:szCs w:val="28"/>
        </w:rPr>
        <w:t>Программа состоит из 12 занятий, котор</w:t>
      </w:r>
      <w:r>
        <w:rPr>
          <w:sz w:val="28"/>
          <w:szCs w:val="28"/>
        </w:rPr>
        <w:t xml:space="preserve">ые проводятся 2 раза в месяц.  </w:t>
      </w:r>
    </w:p>
    <w:p w:rsidR="005E4021" w:rsidRDefault="005E4021" w:rsidP="00F17D3D">
      <w:pPr>
        <w:spacing w:after="0"/>
        <w:ind w:left="360"/>
        <w:jc w:val="both"/>
        <w:rPr>
          <w:sz w:val="28"/>
          <w:szCs w:val="28"/>
        </w:rPr>
      </w:pPr>
      <w:r w:rsidRPr="005E4021">
        <w:rPr>
          <w:sz w:val="28"/>
          <w:szCs w:val="28"/>
        </w:rPr>
        <w:t>Время прове</w:t>
      </w:r>
      <w:r>
        <w:rPr>
          <w:sz w:val="28"/>
          <w:szCs w:val="28"/>
        </w:rPr>
        <w:t xml:space="preserve">дения каждого занятия – 30 </w:t>
      </w:r>
      <w:r w:rsidRPr="005E4021">
        <w:rPr>
          <w:sz w:val="28"/>
          <w:szCs w:val="28"/>
        </w:rPr>
        <w:t>минут.</w:t>
      </w:r>
    </w:p>
    <w:p w:rsidR="005E4021" w:rsidRDefault="005E4021" w:rsidP="0061795B">
      <w:pPr>
        <w:spacing w:after="0"/>
        <w:ind w:left="360"/>
        <w:jc w:val="both"/>
        <w:rPr>
          <w:b/>
          <w:sz w:val="28"/>
          <w:szCs w:val="28"/>
        </w:rPr>
      </w:pPr>
      <w:r w:rsidRPr="00F17D3D">
        <w:rPr>
          <w:b/>
          <w:sz w:val="28"/>
          <w:szCs w:val="28"/>
        </w:rPr>
        <w:t>Предполагаемые результаты:</w:t>
      </w:r>
    </w:p>
    <w:p w:rsidR="00082930" w:rsidRPr="00F17D3D" w:rsidRDefault="00082930" w:rsidP="0061795B">
      <w:pPr>
        <w:spacing w:after="0"/>
        <w:ind w:left="360"/>
        <w:jc w:val="both"/>
        <w:rPr>
          <w:b/>
          <w:sz w:val="28"/>
          <w:szCs w:val="28"/>
        </w:rPr>
      </w:pPr>
    </w:p>
    <w:p w:rsidR="005E4021" w:rsidRPr="00F17D3D" w:rsidRDefault="005E4021" w:rsidP="0061795B">
      <w:pPr>
        <w:pStyle w:val="a4"/>
        <w:numPr>
          <w:ilvl w:val="0"/>
          <w:numId w:val="2"/>
        </w:numPr>
        <w:spacing w:after="0"/>
        <w:jc w:val="both"/>
        <w:rPr>
          <w:sz w:val="28"/>
          <w:szCs w:val="28"/>
        </w:rPr>
      </w:pPr>
      <w:r w:rsidRPr="00F17D3D">
        <w:rPr>
          <w:sz w:val="28"/>
          <w:szCs w:val="28"/>
        </w:rPr>
        <w:t>Снижено психоэмоциональное напряжение.</w:t>
      </w:r>
    </w:p>
    <w:p w:rsidR="005E4021" w:rsidRPr="00F17D3D" w:rsidRDefault="005E4021" w:rsidP="0061795B">
      <w:pPr>
        <w:pStyle w:val="a4"/>
        <w:numPr>
          <w:ilvl w:val="0"/>
          <w:numId w:val="2"/>
        </w:numPr>
        <w:spacing w:after="0"/>
        <w:jc w:val="both"/>
        <w:rPr>
          <w:sz w:val="28"/>
          <w:szCs w:val="28"/>
        </w:rPr>
      </w:pPr>
      <w:r w:rsidRPr="00F17D3D">
        <w:rPr>
          <w:sz w:val="28"/>
          <w:szCs w:val="28"/>
        </w:rPr>
        <w:t>Положительная динамика в умении устанавливать контакт с окружающими.</w:t>
      </w:r>
    </w:p>
    <w:p w:rsidR="005E4021" w:rsidRPr="00F17D3D" w:rsidRDefault="005E4021" w:rsidP="0061795B">
      <w:pPr>
        <w:pStyle w:val="a4"/>
        <w:numPr>
          <w:ilvl w:val="0"/>
          <w:numId w:val="2"/>
        </w:numPr>
        <w:spacing w:after="0"/>
        <w:jc w:val="both"/>
        <w:rPr>
          <w:sz w:val="28"/>
          <w:szCs w:val="28"/>
        </w:rPr>
      </w:pPr>
      <w:r w:rsidRPr="00F17D3D">
        <w:rPr>
          <w:sz w:val="28"/>
          <w:szCs w:val="28"/>
        </w:rPr>
        <w:t>Уменьшение признаков проявления агрессивности, количества страхов.</w:t>
      </w:r>
    </w:p>
    <w:p w:rsidR="005E4021" w:rsidRPr="00F17D3D" w:rsidRDefault="005E4021" w:rsidP="0061795B">
      <w:pPr>
        <w:pStyle w:val="a4"/>
        <w:numPr>
          <w:ilvl w:val="0"/>
          <w:numId w:val="2"/>
        </w:numPr>
        <w:spacing w:after="0"/>
        <w:jc w:val="both"/>
        <w:rPr>
          <w:sz w:val="28"/>
          <w:szCs w:val="28"/>
        </w:rPr>
      </w:pPr>
      <w:r w:rsidRPr="00F17D3D">
        <w:rPr>
          <w:sz w:val="28"/>
          <w:szCs w:val="28"/>
        </w:rPr>
        <w:t>Снижено количество проявлений демонстративных реакций.</w:t>
      </w:r>
    </w:p>
    <w:p w:rsidR="005E4021" w:rsidRPr="00F17D3D" w:rsidRDefault="005E4021" w:rsidP="0061795B">
      <w:pPr>
        <w:pStyle w:val="a4"/>
        <w:numPr>
          <w:ilvl w:val="0"/>
          <w:numId w:val="2"/>
        </w:numPr>
        <w:spacing w:after="0"/>
        <w:jc w:val="both"/>
        <w:rPr>
          <w:sz w:val="28"/>
          <w:szCs w:val="28"/>
        </w:rPr>
      </w:pPr>
      <w:r w:rsidRPr="00F17D3D">
        <w:rPr>
          <w:sz w:val="28"/>
          <w:szCs w:val="28"/>
        </w:rPr>
        <w:t>Повысится уверенность в себе, самооценка.</w:t>
      </w:r>
    </w:p>
    <w:p w:rsidR="005E4021" w:rsidRPr="00F17D3D" w:rsidRDefault="005E4021" w:rsidP="0061795B">
      <w:pPr>
        <w:pStyle w:val="a4"/>
        <w:numPr>
          <w:ilvl w:val="0"/>
          <w:numId w:val="2"/>
        </w:numPr>
        <w:spacing w:after="0"/>
        <w:jc w:val="both"/>
        <w:rPr>
          <w:sz w:val="28"/>
          <w:szCs w:val="28"/>
        </w:rPr>
      </w:pPr>
      <w:r w:rsidRPr="00F17D3D">
        <w:rPr>
          <w:sz w:val="28"/>
          <w:szCs w:val="28"/>
        </w:rPr>
        <w:t>Снизится уровень тревожности.</w:t>
      </w:r>
    </w:p>
    <w:p w:rsidR="005E4021" w:rsidRDefault="005E4021" w:rsidP="005E4021">
      <w:pPr>
        <w:ind w:left="360"/>
        <w:jc w:val="both"/>
        <w:rPr>
          <w:sz w:val="28"/>
          <w:szCs w:val="28"/>
        </w:rPr>
      </w:pPr>
    </w:p>
    <w:p w:rsidR="00A95EDE" w:rsidRPr="00F373D7" w:rsidRDefault="00A95EDE" w:rsidP="005E4021">
      <w:pPr>
        <w:ind w:left="360"/>
        <w:jc w:val="both"/>
        <w:rPr>
          <w:rStyle w:val="a5"/>
        </w:rPr>
      </w:pPr>
    </w:p>
    <w:p w:rsidR="005E4021" w:rsidRPr="005E4021" w:rsidRDefault="005E4021" w:rsidP="005E4021">
      <w:pPr>
        <w:ind w:left="360"/>
        <w:jc w:val="both"/>
        <w:rPr>
          <w:sz w:val="28"/>
          <w:szCs w:val="28"/>
        </w:rPr>
      </w:pPr>
    </w:p>
    <w:sectPr w:rsidR="005E4021" w:rsidRPr="005E4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60CD6"/>
    <w:multiLevelType w:val="hybridMultilevel"/>
    <w:tmpl w:val="437EC2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57C30991"/>
    <w:multiLevelType w:val="hybridMultilevel"/>
    <w:tmpl w:val="81A4E61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53D2EB5"/>
    <w:multiLevelType w:val="hybridMultilevel"/>
    <w:tmpl w:val="3F2252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759"/>
    <w:rsid w:val="00082930"/>
    <w:rsid w:val="00090759"/>
    <w:rsid w:val="00192BDB"/>
    <w:rsid w:val="001A2A01"/>
    <w:rsid w:val="001E1236"/>
    <w:rsid w:val="00237A44"/>
    <w:rsid w:val="0046245B"/>
    <w:rsid w:val="005E4021"/>
    <w:rsid w:val="0061795B"/>
    <w:rsid w:val="00727E05"/>
    <w:rsid w:val="00760806"/>
    <w:rsid w:val="007A48F8"/>
    <w:rsid w:val="007D7F8D"/>
    <w:rsid w:val="007F2014"/>
    <w:rsid w:val="00A95EDE"/>
    <w:rsid w:val="00AD2C4C"/>
    <w:rsid w:val="00B45287"/>
    <w:rsid w:val="00B52A66"/>
    <w:rsid w:val="00D5747B"/>
    <w:rsid w:val="00F17D3D"/>
    <w:rsid w:val="00F37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4021"/>
    <w:pPr>
      <w:ind w:left="720"/>
      <w:contextualSpacing/>
    </w:pPr>
  </w:style>
  <w:style w:type="character" w:styleId="a5">
    <w:name w:val="Emphasis"/>
    <w:basedOn w:val="a0"/>
    <w:uiPriority w:val="20"/>
    <w:qFormat/>
    <w:rsid w:val="00F373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4021"/>
    <w:pPr>
      <w:ind w:left="720"/>
      <w:contextualSpacing/>
    </w:pPr>
  </w:style>
  <w:style w:type="character" w:styleId="a5">
    <w:name w:val="Emphasis"/>
    <w:basedOn w:val="a0"/>
    <w:uiPriority w:val="20"/>
    <w:qFormat/>
    <w:rsid w:val="00F373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0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4</Pages>
  <Words>771</Words>
  <Characters>4397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2024-11-14T01:55:00Z</dcterms:created>
  <dcterms:modified xsi:type="dcterms:W3CDTF">2024-11-28T04:33:00Z</dcterms:modified>
</cp:coreProperties>
</file>